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2939" w:rsidRDefault="001D3BE0" w:rsidP="00C4293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0E7FDA">
        <w:rPr>
          <w:sz w:val="28"/>
          <w:szCs w:val="28"/>
        </w:rPr>
        <w:t xml:space="preserve"> </w:t>
      </w:r>
      <w:bookmarkStart w:id="1" w:name="_GoBack"/>
      <w:bookmarkEnd w:id="1"/>
      <w:r w:rsidR="00C42939"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562F3E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FDA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D3BE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2F3E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2939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803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2024-12-18T07:28:00Z</dcterms:modified>
</cp:coreProperties>
</file>